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D4" w:rsidRDefault="00822FFE">
      <w:pPr>
        <w:widowControl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3.</w:t>
      </w:r>
    </w:p>
    <w:p w:rsidR="001848D4" w:rsidRDefault="00822FFE">
      <w:pPr>
        <w:widowControl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南京信息工程大学基层团支部书记专项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赛主题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团日活动策划案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备赛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指南</w:t>
      </w:r>
    </w:p>
    <w:p w:rsidR="001848D4" w:rsidRDefault="00822FFE">
      <w:pPr>
        <w:widowControl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bidi="ar"/>
        </w:rPr>
        <w:t>一、团支部思想引领专题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bidi="ar"/>
        </w:rPr>
        <w:t xml:space="preserve"> </w:t>
      </w:r>
    </w:p>
    <w:p w:rsidR="001848D4" w:rsidRDefault="00822FFE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围绕以习近平新时代中国特色社会主义思想武装全党、教育人民，抓住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党的二十大召开这一思想引领有利契机，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学习党领导中国青年运动的光辉历程，明确坚持党的领导是中国青年运动蓬勃发展的根本保证，学习和传承好百年中国青年运动历程所带来的经验和启示，带动广大青年坚定理想信念、积极向党靠拢，撰写主题团日活动方案，开展主题团日活动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</w:p>
    <w:p w:rsidR="001848D4" w:rsidRDefault="00822FFE">
      <w:pPr>
        <w:widowControl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bidi="ar"/>
        </w:rPr>
        <w:t>二、团支部活力提升专题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</w:p>
    <w:p w:rsidR="001848D4" w:rsidRDefault="00822FFE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以主题团日活动为抓手切实提升团支部活力，充分挖掘“五一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”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国际劳动节、“五四”青年节、“七一”建党节、“八一”建军节、“十一”国庆节、“一二·九”运动等红色教育资源，引导广大青年深刻感悟“两个确立”的决定性意义，树牢“四个意识”、坚定“四个自信”、做到“两个维护”，自觉担当起党的助手和后备军的光荣使命，为实现第二个百年奋斗目标、实现中华民族伟大复兴的中国梦汇聚青春力量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</w:t>
      </w:r>
    </w:p>
    <w:p w:rsidR="001848D4" w:rsidRDefault="00822FFE">
      <w:pPr>
        <w:widowControl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bidi="ar"/>
        </w:rPr>
        <w:t>三、团支部实务建设专题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bidi="ar"/>
        </w:rPr>
        <w:t xml:space="preserve"> </w:t>
      </w:r>
    </w:p>
    <w:p w:rsidR="001848D4" w:rsidRDefault="00822FFE">
      <w:pPr>
        <w:widowControl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围绕进一步落实“两清单一创争三落实”建设计划、夯实“磐石工程”建设、加强大学生就业观念引导和暑期“三下乡”“返家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乡”社会实践工作，以及在乡村振兴战略中贡献青年力量等问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lastRenderedPageBreak/>
        <w:t>题，引领广大青年学生传承红色基因，争做时代新人，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撰写主题团日活动方案，开展团日活动。</w:t>
      </w:r>
    </w:p>
    <w:p w:rsidR="001848D4" w:rsidRDefault="001848D4">
      <w:pPr>
        <w:widowControl/>
        <w:jc w:val="center"/>
        <w:rPr>
          <w:rFonts w:ascii="仿宋" w:eastAsia="仿宋" w:hAnsi="仿宋" w:cs="仿宋"/>
          <w:sz w:val="30"/>
          <w:szCs w:val="30"/>
        </w:rPr>
      </w:pPr>
    </w:p>
    <w:sectPr w:rsidR="00184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2F4405"/>
    <w:rsid w:val="001848D4"/>
    <w:rsid w:val="00822FFE"/>
    <w:rsid w:val="282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75EC"/>
  <w15:docId w15:val="{9F908FE8-3DAA-4046-885D-B11CCDCF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2022-04-04T03:46:00Z</dcterms:created>
  <dcterms:modified xsi:type="dcterms:W3CDTF">2023-04-11T05:54:00Z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BF3AFAF25AA14997A8C94EB8D7DA77FF</vt:lpwstr>
  </property>
</Properties>
</file>